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91" w:rsidRPr="003F6D65" w:rsidRDefault="004B5391" w:rsidP="004B5391">
      <w:pPr>
        <w:spacing w:after="0"/>
        <w:jc w:val="right"/>
        <w:rPr>
          <w:b/>
          <w:sz w:val="20"/>
          <w:szCs w:val="20"/>
        </w:rPr>
      </w:pPr>
      <w:r w:rsidRPr="003F6D65">
        <w:rPr>
          <w:b/>
          <w:sz w:val="20"/>
          <w:szCs w:val="20"/>
        </w:rPr>
        <w:t>Приложение 2</w:t>
      </w:r>
    </w:p>
    <w:p w:rsidR="004B5391" w:rsidRPr="003F6D65" w:rsidRDefault="004B5391" w:rsidP="004B5391">
      <w:pPr>
        <w:spacing w:after="0"/>
        <w:jc w:val="right"/>
        <w:rPr>
          <w:b/>
          <w:sz w:val="20"/>
          <w:szCs w:val="20"/>
        </w:rPr>
      </w:pPr>
      <w:r w:rsidRPr="003F6D65">
        <w:rPr>
          <w:b/>
          <w:sz w:val="20"/>
          <w:szCs w:val="20"/>
        </w:rPr>
        <w:t>к  техническому заданию</w:t>
      </w:r>
    </w:p>
    <w:p w:rsidR="004B5391" w:rsidRPr="003F6D65" w:rsidRDefault="004B5391" w:rsidP="004B5391">
      <w:pPr>
        <w:spacing w:after="0"/>
        <w:jc w:val="center"/>
        <w:rPr>
          <w:b/>
          <w:sz w:val="20"/>
          <w:szCs w:val="20"/>
        </w:rPr>
      </w:pPr>
      <w:r w:rsidRPr="003F6D65">
        <w:rPr>
          <w:b/>
          <w:sz w:val="20"/>
          <w:szCs w:val="20"/>
        </w:rPr>
        <w:t>Характеристика используемых товаров</w:t>
      </w:r>
    </w:p>
    <w:tbl>
      <w:tblPr>
        <w:tblW w:w="9255" w:type="dxa"/>
        <w:jc w:val="center"/>
        <w:tblInd w:w="-1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874"/>
        <w:gridCol w:w="6732"/>
      </w:tblGrid>
      <w:tr w:rsidR="004B5391" w:rsidRPr="003F6D65" w:rsidTr="00C7051B">
        <w:trPr>
          <w:trHeight w:val="508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D65">
              <w:rPr>
                <w:rFonts w:eastAsia="Calibri"/>
                <w:b/>
                <w:sz w:val="20"/>
                <w:szCs w:val="20"/>
              </w:rPr>
              <w:t xml:space="preserve">№ </w:t>
            </w:r>
            <w:proofErr w:type="gramStart"/>
            <w:r w:rsidRPr="003F6D65"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 w:rsidRPr="003F6D65">
              <w:rPr>
                <w:rFonts w:eastAsia="Calibri"/>
                <w:b/>
                <w:sz w:val="20"/>
                <w:szCs w:val="20"/>
              </w:rPr>
              <w:t>/п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D65">
              <w:rPr>
                <w:rFonts w:eastAsia="Calibri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D65">
              <w:rPr>
                <w:rFonts w:eastAsia="Calibri"/>
                <w:b/>
                <w:sz w:val="20"/>
                <w:szCs w:val="20"/>
              </w:rPr>
              <w:t>Требования к значениям показателей, позволяющие определить соответствие работ установленным требованиям*</w:t>
            </w:r>
          </w:p>
        </w:tc>
      </w:tr>
      <w:tr w:rsidR="004B5391" w:rsidRPr="003F6D65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F6D65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Песок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 xml:space="preserve">Песок природный мелкий (для строительных работ) с характеристиками: класс песка по крупности – мелкий, модуль крупности песка: </w:t>
            </w:r>
            <w:proofErr w:type="spellStart"/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Мк</w:t>
            </w:r>
            <w:proofErr w:type="spellEnd"/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 xml:space="preserve"> не менее 1,5, не более 2,0, полный остаток при рассеве песка на сите с сеткой 0,63: не менее 10%, не более 30%.</w:t>
            </w:r>
          </w:p>
          <w:p w:rsidR="004B5391" w:rsidRPr="003F6D65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Содержание зерен крупностью менее 0,16 мм: не более10%.</w:t>
            </w:r>
          </w:p>
          <w:p w:rsidR="004B5391" w:rsidRPr="003F6D65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Содержание зерен крупностью свыше 5 мм: не более 5%.</w:t>
            </w:r>
          </w:p>
          <w:p w:rsidR="004B5391" w:rsidRPr="003F6D65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Содержание зерен крупностью свыше 10 мм: не более  0,5%.</w:t>
            </w:r>
          </w:p>
          <w:p w:rsidR="004B5391" w:rsidRPr="003F6D65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Содержание пылевидных и глиняных частиц не более 3%.</w:t>
            </w:r>
          </w:p>
        </w:tc>
      </w:tr>
      <w:tr w:rsidR="004B5391" w:rsidRPr="003F6D65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F6D65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Щебень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Щебень с характеристиками: щебень для щебеночных покрытий и оснований, из природного камня, по ГОСТ 8267-93, ГОСТ 3344-83, фракция не менее 20</w:t>
            </w:r>
            <w:r w:rsidR="003010D5">
              <w:rPr>
                <w:color w:val="000000" w:themeColor="text1"/>
                <w:sz w:val="18"/>
                <w:szCs w:val="18"/>
              </w:rPr>
              <w:t xml:space="preserve"> мм</w:t>
            </w:r>
            <w:r w:rsidRPr="003F6D65">
              <w:rPr>
                <w:color w:val="000000" w:themeColor="text1"/>
                <w:sz w:val="18"/>
                <w:szCs w:val="18"/>
              </w:rPr>
              <w:t xml:space="preserve"> и не более 40 мм</w:t>
            </w:r>
          </w:p>
        </w:tc>
      </w:tr>
      <w:tr w:rsidR="004B5391" w:rsidRPr="003F6D65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F6D65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3F6D65" w:rsidRDefault="00A41074" w:rsidP="00C7051B">
            <w:pPr>
              <w:spacing w:after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Мастика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074" w:rsidRPr="003F6D65" w:rsidRDefault="00A41074" w:rsidP="00A41074">
            <w:pPr>
              <w:spacing w:after="0"/>
              <w:jc w:val="left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 xml:space="preserve">Мастика битумно-полимерная </w:t>
            </w:r>
            <w:r w:rsidR="00E51CD4" w:rsidRPr="003F6D65">
              <w:rPr>
                <w:color w:val="000000" w:themeColor="text1"/>
                <w:sz w:val="18"/>
                <w:szCs w:val="18"/>
                <w:lang w:val="en-US"/>
              </w:rPr>
              <w:t>c</w:t>
            </w:r>
            <w:r w:rsidRPr="003F6D65">
              <w:rPr>
                <w:color w:val="000000" w:themeColor="text1"/>
                <w:sz w:val="18"/>
                <w:szCs w:val="18"/>
              </w:rPr>
              <w:t xml:space="preserve"> характеристиками:</w:t>
            </w:r>
          </w:p>
          <w:p w:rsidR="00A41074" w:rsidRPr="003F6D65" w:rsidRDefault="00A41074" w:rsidP="00A41074">
            <w:pPr>
              <w:spacing w:after="0"/>
              <w:jc w:val="left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Температура разогрева  - не ниже 100</w:t>
            </w:r>
            <w:proofErr w:type="gramStart"/>
            <w:r w:rsidRPr="003F6D65">
              <w:rPr>
                <w:color w:val="000000" w:themeColor="text1"/>
                <w:sz w:val="18"/>
                <w:szCs w:val="18"/>
              </w:rPr>
              <w:t>°С</w:t>
            </w:r>
            <w:proofErr w:type="gramEnd"/>
          </w:p>
          <w:p w:rsidR="00A41074" w:rsidRPr="003F6D65" w:rsidRDefault="00A41074" w:rsidP="00A41074">
            <w:pPr>
              <w:spacing w:after="0"/>
              <w:jc w:val="left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Прочность на сдвиг соединения - н</w:t>
            </w:r>
            <w:bookmarkStart w:id="0" w:name="_GoBack"/>
            <w:bookmarkEnd w:id="0"/>
            <w:r w:rsidRPr="003F6D65">
              <w:rPr>
                <w:color w:val="000000" w:themeColor="text1"/>
                <w:sz w:val="18"/>
                <w:szCs w:val="18"/>
              </w:rPr>
              <w:t>е менее 1,5 н/</w:t>
            </w:r>
            <w:proofErr w:type="gramStart"/>
            <w:r w:rsidRPr="003F6D65">
              <w:rPr>
                <w:color w:val="000000" w:themeColor="text1"/>
                <w:sz w:val="18"/>
                <w:szCs w:val="18"/>
              </w:rPr>
              <w:t>м</w:t>
            </w:r>
            <w:proofErr w:type="gramEnd"/>
          </w:p>
          <w:p w:rsidR="00A41074" w:rsidRPr="003F6D65" w:rsidRDefault="00A41074" w:rsidP="00A41074">
            <w:pPr>
              <w:spacing w:after="0"/>
              <w:jc w:val="left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Прочность сцепления материалов и бетона не менее  0,1 Мпа</w:t>
            </w:r>
          </w:p>
          <w:p w:rsidR="007C315A" w:rsidRPr="003F6D65" w:rsidRDefault="00A41074" w:rsidP="007C315A">
            <w:pPr>
              <w:spacing w:after="0"/>
              <w:jc w:val="left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Прочность сцепления между материалами не менее 0,15МПа при температуре 20°С</w:t>
            </w:r>
            <w:r w:rsidR="007C315A" w:rsidRPr="003F6D65">
              <w:rPr>
                <w:color w:val="000000" w:themeColor="text1"/>
                <w:sz w:val="18"/>
                <w:szCs w:val="18"/>
              </w:rPr>
              <w:t>.</w:t>
            </w:r>
          </w:p>
          <w:p w:rsidR="004B5391" w:rsidRPr="003F6D65" w:rsidRDefault="00A41074" w:rsidP="007C315A">
            <w:pPr>
              <w:spacing w:after="0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F6D65">
              <w:rPr>
                <w:color w:val="000000" w:themeColor="text1"/>
                <w:sz w:val="18"/>
                <w:szCs w:val="18"/>
              </w:rPr>
              <w:t>Водопоглощение</w:t>
            </w:r>
            <w:proofErr w:type="spellEnd"/>
            <w:r w:rsidRPr="003F6D65">
              <w:rPr>
                <w:color w:val="000000" w:themeColor="text1"/>
                <w:sz w:val="18"/>
                <w:szCs w:val="18"/>
              </w:rPr>
              <w:t xml:space="preserve"> в течение суток – не менее 1,5 по массе.</w:t>
            </w:r>
          </w:p>
        </w:tc>
      </w:tr>
      <w:tr w:rsidR="004B5391" w:rsidRPr="003F6D65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F6D65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Плита железобетонная</w:t>
            </w:r>
          </w:p>
          <w:p w:rsidR="00281D16" w:rsidRPr="003F6D65" w:rsidRDefault="00281D16" w:rsidP="00C7051B">
            <w:pPr>
              <w:spacing w:after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усиленная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313" w:rsidRPr="003F6D65" w:rsidRDefault="000A4313" w:rsidP="000A4313">
            <w:pPr>
              <w:spacing w:after="0"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Плита железобетонная усиленная с характеристиками:</w:t>
            </w:r>
          </w:p>
          <w:p w:rsidR="004B5391" w:rsidRPr="003F6D65" w:rsidRDefault="004B5391" w:rsidP="000A4313">
            <w:pPr>
              <w:spacing w:after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 xml:space="preserve">Длина, </w:t>
            </w:r>
            <w:proofErr w:type="gramStart"/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мм</w:t>
            </w:r>
            <w:proofErr w:type="gramEnd"/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 xml:space="preserve"> – не более </w:t>
            </w:r>
            <w:r w:rsidR="00281D16" w:rsidRPr="003F6D65">
              <w:rPr>
                <w:color w:val="000000" w:themeColor="text1"/>
                <w:sz w:val="18"/>
                <w:szCs w:val="18"/>
                <w:lang w:eastAsia="en-US"/>
              </w:rPr>
              <w:t>1500</w:t>
            </w: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:rsidR="004B5391" w:rsidRPr="003F6D65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 xml:space="preserve">Ширина, </w:t>
            </w:r>
            <w:proofErr w:type="gramStart"/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мм</w:t>
            </w:r>
            <w:proofErr w:type="gramEnd"/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 xml:space="preserve"> – не более 1500;</w:t>
            </w:r>
          </w:p>
          <w:p w:rsidR="004B5391" w:rsidRPr="003F6D65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 xml:space="preserve">Высота, </w:t>
            </w:r>
            <w:proofErr w:type="gramStart"/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мм</w:t>
            </w:r>
            <w:proofErr w:type="gramEnd"/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 xml:space="preserve"> – не более 1</w:t>
            </w:r>
            <w:r w:rsidR="00281D16" w:rsidRPr="003F6D65">
              <w:rPr>
                <w:color w:val="000000" w:themeColor="text1"/>
                <w:sz w:val="18"/>
                <w:szCs w:val="18"/>
                <w:lang w:eastAsia="en-US"/>
              </w:rPr>
              <w:t>50</w:t>
            </w: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;</w:t>
            </w:r>
          </w:p>
        </w:tc>
      </w:tr>
      <w:tr w:rsidR="004B5391" w:rsidRPr="003F6D65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391" w:rsidRPr="003F6D65" w:rsidRDefault="003F6D65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391" w:rsidRPr="003F6D65" w:rsidRDefault="004B5391" w:rsidP="00C7051B">
            <w:pPr>
              <w:spacing w:after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Люк чугунный тяжелый</w:t>
            </w:r>
            <w:r w:rsidR="00E6622D" w:rsidRPr="003F6D65">
              <w:rPr>
                <w:color w:val="000000" w:themeColor="text1"/>
                <w:sz w:val="18"/>
                <w:szCs w:val="18"/>
                <w:lang w:eastAsia="en-US"/>
              </w:rPr>
              <w:t xml:space="preserve"> с решеткой для </w:t>
            </w:r>
            <w:proofErr w:type="spellStart"/>
            <w:r w:rsidR="00E6622D" w:rsidRPr="003F6D65">
              <w:rPr>
                <w:color w:val="000000" w:themeColor="text1"/>
                <w:sz w:val="18"/>
                <w:szCs w:val="18"/>
                <w:lang w:eastAsia="en-US"/>
              </w:rPr>
              <w:t>дождеприемного</w:t>
            </w:r>
            <w:proofErr w:type="spellEnd"/>
            <w:r w:rsidR="00E6622D" w:rsidRPr="003F6D65">
              <w:rPr>
                <w:color w:val="000000" w:themeColor="text1"/>
                <w:sz w:val="18"/>
                <w:szCs w:val="18"/>
                <w:lang w:eastAsia="en-US"/>
              </w:rPr>
              <w:t xml:space="preserve"> колодца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391" w:rsidRPr="003F6D65" w:rsidRDefault="004B5391" w:rsidP="00C7051B">
            <w:pPr>
              <w:shd w:val="clear" w:color="auto" w:fill="FFFFFF"/>
              <w:spacing w:after="0"/>
              <w:rPr>
                <w:color w:val="000000" w:themeColor="text1"/>
                <w:sz w:val="18"/>
                <w:szCs w:val="18"/>
                <w:shd w:val="clear" w:color="auto" w:fill="F1F2F2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Люк чугунный  тяжелый</w:t>
            </w:r>
            <w:r w:rsidRPr="003F6D65">
              <w:rPr>
                <w:color w:val="000000" w:themeColor="text1"/>
                <w:sz w:val="18"/>
                <w:szCs w:val="18"/>
                <w:shd w:val="clear" w:color="auto" w:fill="F1F2F2"/>
              </w:rPr>
              <w:t xml:space="preserve"> с характеристиками: </w:t>
            </w:r>
          </w:p>
          <w:p w:rsidR="004B5391" w:rsidRPr="003F6D65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Диаметр корпуса люка не менее 870 мм и не более 900 мм</w:t>
            </w:r>
          </w:p>
          <w:p w:rsidR="004B5391" w:rsidRPr="003F6D65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Высота корпуса люка не менее 120 мм и не более 130 мм</w:t>
            </w:r>
          </w:p>
          <w:p w:rsidR="004B5391" w:rsidRPr="003F6D65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Вес корпуса люка не более 53 кг</w:t>
            </w:r>
          </w:p>
          <w:p w:rsidR="004B5391" w:rsidRPr="003F6D65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Диаметр крышки люка не менее 695 мм и не более 710 мм</w:t>
            </w:r>
          </w:p>
          <w:p w:rsidR="004B5391" w:rsidRPr="003F6D65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Толщина крышки люка не менее 50 мм и не более 55 мм</w:t>
            </w:r>
          </w:p>
          <w:p w:rsidR="004B5391" w:rsidRPr="003F6D65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Предельная нагрузка не менее 25 т/</w:t>
            </w:r>
            <w:proofErr w:type="gramStart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с</w:t>
            </w:r>
            <w:proofErr w:type="gramEnd"/>
          </w:p>
          <w:p w:rsidR="004B5391" w:rsidRPr="003F6D65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Марка чугуна не ниже СЧ 20</w:t>
            </w:r>
          </w:p>
        </w:tc>
      </w:tr>
      <w:tr w:rsidR="00E6622D" w:rsidRPr="003F6D65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22D" w:rsidRPr="003F6D65" w:rsidRDefault="003F6D65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22D" w:rsidRPr="003F6D65" w:rsidRDefault="00A41074" w:rsidP="00C7051B">
            <w:pPr>
              <w:spacing w:after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Сталь листовая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22D" w:rsidRPr="003F6D65" w:rsidRDefault="00A41074" w:rsidP="00E6622D">
            <w:pPr>
              <w:shd w:val="clear" w:color="auto" w:fill="FFFFFF"/>
              <w:spacing w:after="0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Сталь листовая должна быть горячекатаной толщиной не менее10мм и не более 13 мм</w:t>
            </w:r>
          </w:p>
        </w:tc>
      </w:tr>
      <w:tr w:rsidR="00E6622D" w:rsidRPr="003F6D65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22D" w:rsidRPr="003F6D65" w:rsidRDefault="003F6D65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22D" w:rsidRPr="003F6D65" w:rsidRDefault="000A4313" w:rsidP="00C7051B">
            <w:p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Обертка защитная на полиэтиленовой основе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D4" w:rsidRPr="003F6D65" w:rsidRDefault="00E51CD4" w:rsidP="00A41074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Обертка защитная на полиэтиленовой основе</w:t>
            </w: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c</w:t>
            </w: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характеристиками</w:t>
            </w:r>
            <w:proofErr w:type="gramStart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</w:p>
          <w:p w:rsidR="00E6622D" w:rsidRPr="003F6D65" w:rsidRDefault="00A41074" w:rsidP="00A41074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Толщина (</w:t>
            </w:r>
            <w:proofErr w:type="gramStart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мм</w:t>
            </w:r>
            <w:proofErr w:type="gramEnd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) не менее 0,63 и не более 0,68;</w:t>
            </w:r>
          </w:p>
          <w:p w:rsidR="00A41074" w:rsidRPr="003F6D65" w:rsidRDefault="00A41074" w:rsidP="00A41074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Ширина полотна в рулоне (</w:t>
            </w:r>
            <w:proofErr w:type="gramStart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мм</w:t>
            </w:r>
            <w:proofErr w:type="gramEnd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) не менее 450 и не более 455</w:t>
            </w:r>
          </w:p>
          <w:p w:rsidR="00A41074" w:rsidRPr="003F6D65" w:rsidRDefault="00A41074" w:rsidP="00A41074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Длина полотна в рулон</w:t>
            </w:r>
            <w:proofErr w:type="gramStart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е(</w:t>
            </w:r>
            <w:proofErr w:type="gramEnd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м) не менее 170</w:t>
            </w:r>
          </w:p>
          <w:p w:rsidR="00A41074" w:rsidRPr="003F6D65" w:rsidRDefault="00A41074" w:rsidP="00A41074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Цвет черный</w:t>
            </w:r>
          </w:p>
          <w:p w:rsidR="00A41074" w:rsidRPr="003F6D65" w:rsidRDefault="00A41074" w:rsidP="00A41074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Прочность на разрыв при растяжении (н/</w:t>
            </w:r>
            <w:proofErr w:type="gramStart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см</w:t>
            </w:r>
            <w:proofErr w:type="gramEnd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) не менее 50</w:t>
            </w:r>
          </w:p>
          <w:p w:rsidR="00A41074" w:rsidRPr="003F6D65" w:rsidRDefault="00A41074" w:rsidP="00A41074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Относительное удлинение при разрыве</w:t>
            </w:r>
            <w:proofErr w:type="gramStart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(%) </w:t>
            </w:r>
            <w:proofErr w:type="gramEnd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не менее 100</w:t>
            </w:r>
          </w:p>
          <w:p w:rsidR="00A41074" w:rsidRPr="003F6D65" w:rsidRDefault="00A41074" w:rsidP="00A41074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Водопоглащение</w:t>
            </w:r>
            <w:proofErr w:type="spellEnd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за 24 ч</w:t>
            </w:r>
            <w:proofErr w:type="gramStart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(%) </w:t>
            </w:r>
            <w:proofErr w:type="gramEnd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не более 0,1</w:t>
            </w:r>
          </w:p>
          <w:p w:rsidR="000A4313" w:rsidRPr="003F6D65" w:rsidRDefault="000A4313" w:rsidP="00A41074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Температура хрупкости (</w:t>
            </w:r>
            <w:r w:rsidRPr="003F6D65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°С) не выше -60</w:t>
            </w:r>
          </w:p>
        </w:tc>
      </w:tr>
      <w:tr w:rsidR="00061156" w:rsidRPr="003F6D65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156" w:rsidRPr="003F6D65" w:rsidRDefault="003F6D65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156" w:rsidRPr="003F6D65" w:rsidRDefault="00061156" w:rsidP="00C7051B">
            <w:p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Семена газонной травы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156" w:rsidRPr="003F6D65" w:rsidRDefault="00061156" w:rsidP="00061156">
            <w:pPr>
              <w:spacing w:after="0"/>
              <w:rPr>
                <w:color w:val="000000"/>
                <w:sz w:val="18"/>
                <w:szCs w:val="18"/>
              </w:rPr>
            </w:pPr>
            <w:r w:rsidRPr="003F6D65">
              <w:rPr>
                <w:sz w:val="18"/>
                <w:szCs w:val="18"/>
              </w:rPr>
              <w:t>Семена газонной травы с характеристиками: универсальная травосмесь. Должна быстро развиваться, иметь высокую устойчивость к неблагоприятным условиям окружающей среды, зимостойкость и долголетие. Норма высева не менее 3 кг и не более 4 кг на 100 м</w:t>
            </w:r>
            <w:proofErr w:type="gramStart"/>
            <w:r w:rsidRPr="003F6D65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3F6D65">
              <w:rPr>
                <w:sz w:val="18"/>
                <w:szCs w:val="18"/>
                <w:vertAlign w:val="superscript"/>
              </w:rPr>
              <w:t xml:space="preserve"> </w:t>
            </w:r>
            <w:r w:rsidRPr="003F6D65">
              <w:rPr>
                <w:sz w:val="18"/>
                <w:szCs w:val="18"/>
              </w:rPr>
              <w:t xml:space="preserve">.  Всхожесть семян должна быть выше 80 %, быстрое восстановление покрова при скашивании. Травостой </w:t>
            </w:r>
            <w:r w:rsidRPr="003F6D65">
              <w:rPr>
                <w:color w:val="000000"/>
                <w:sz w:val="18"/>
                <w:szCs w:val="18"/>
              </w:rPr>
              <w:t>должен быть плотным, дернина – прочной, упругой, устойчивой к скашиванию и уплотнению почвы.</w:t>
            </w:r>
          </w:p>
          <w:p w:rsidR="00061156" w:rsidRPr="003F6D65" w:rsidRDefault="00061156" w:rsidP="00061156">
            <w:pPr>
              <w:spacing w:after="0"/>
              <w:rPr>
                <w:bCs/>
                <w:sz w:val="18"/>
                <w:szCs w:val="18"/>
              </w:rPr>
            </w:pPr>
            <w:r w:rsidRPr="003F6D65">
              <w:rPr>
                <w:bCs/>
                <w:sz w:val="18"/>
                <w:szCs w:val="18"/>
              </w:rPr>
              <w:t xml:space="preserve">В составе газонная смесь (100%) должна иметь следующие виды трав: </w:t>
            </w:r>
          </w:p>
          <w:p w:rsidR="00061156" w:rsidRPr="003F6D65" w:rsidRDefault="00061156" w:rsidP="00061156">
            <w:pPr>
              <w:spacing w:after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F6D65">
              <w:rPr>
                <w:color w:val="000000"/>
                <w:sz w:val="18"/>
                <w:szCs w:val="18"/>
              </w:rPr>
              <w:t>Райграс однолетний не менее 40% и не более 50%,  Тимофеевка луговая не менее 10% и не более 20%, Ежа сборная не менее 30% и не более 40%, Овсяница луговая не менее 20% и не более 30% или Райграс пастбищный не менее 40% и не более 50%, Тимофеевка луговая не менее 40% и не более 50%, Ежа сборная не менее 20</w:t>
            </w:r>
            <w:proofErr w:type="gramEnd"/>
            <w:r w:rsidRPr="003F6D65">
              <w:rPr>
                <w:color w:val="000000"/>
                <w:sz w:val="18"/>
                <w:szCs w:val="18"/>
              </w:rPr>
              <w:t>% и не более 30%.</w:t>
            </w:r>
          </w:p>
        </w:tc>
      </w:tr>
      <w:tr w:rsidR="00061156" w:rsidRPr="003F6D65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156" w:rsidRPr="003F6D65" w:rsidRDefault="003F6D65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156" w:rsidRPr="003F6D65" w:rsidRDefault="00061156" w:rsidP="00C7051B">
            <w:pPr>
              <w:spacing w:after="0"/>
              <w:jc w:val="center"/>
              <w:rPr>
                <w:sz w:val="18"/>
                <w:szCs w:val="18"/>
              </w:rPr>
            </w:pPr>
            <w:r w:rsidRPr="003F6D65">
              <w:rPr>
                <w:sz w:val="18"/>
                <w:szCs w:val="18"/>
              </w:rPr>
              <w:t>Камень бортовой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156" w:rsidRPr="003F6D65" w:rsidRDefault="00061156" w:rsidP="00061156">
            <w:pPr>
              <w:spacing w:after="0"/>
              <w:ind w:firstLine="34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 xml:space="preserve">Камень бортовой с характеристиками: </w:t>
            </w:r>
          </w:p>
          <w:p w:rsidR="00061156" w:rsidRPr="003F6D65" w:rsidRDefault="00061156" w:rsidP="00061156">
            <w:pPr>
              <w:spacing w:after="0"/>
              <w:rPr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размеры (</w:t>
            </w:r>
            <w:proofErr w:type="spellStart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ДхШхВ</w:t>
            </w:r>
            <w:proofErr w:type="spellEnd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): не менее 1000мм×300мм×150мм и не более 1020мм×320мм×170мм, </w:t>
            </w:r>
            <w:r w:rsidRPr="003F6D65">
              <w:rPr>
                <w:color w:val="000000" w:themeColor="text1"/>
                <w:sz w:val="18"/>
                <w:szCs w:val="18"/>
              </w:rPr>
              <w:t>класс бетона не ниже</w:t>
            </w:r>
            <w:proofErr w:type="gramStart"/>
            <w:r w:rsidRPr="003F6D65">
              <w:rPr>
                <w:color w:val="000000" w:themeColor="text1"/>
                <w:sz w:val="18"/>
                <w:szCs w:val="18"/>
              </w:rPr>
              <w:t xml:space="preserve"> В</w:t>
            </w:r>
            <w:proofErr w:type="gramEnd"/>
            <w:r w:rsidRPr="003F6D65">
              <w:rPr>
                <w:color w:val="000000" w:themeColor="text1"/>
                <w:sz w:val="18"/>
                <w:szCs w:val="18"/>
              </w:rPr>
              <w:t xml:space="preserve"> 22,5, объем не менее 0,016м3, морозостойкость не менее </w:t>
            </w:r>
            <w:r w:rsidRPr="003F6D65">
              <w:rPr>
                <w:color w:val="000000" w:themeColor="text1"/>
                <w:sz w:val="18"/>
                <w:szCs w:val="18"/>
                <w:lang w:val="en-US"/>
              </w:rPr>
              <w:t>F</w:t>
            </w:r>
            <w:r w:rsidRPr="003F6D65">
              <w:rPr>
                <w:color w:val="000000" w:themeColor="text1"/>
                <w:sz w:val="18"/>
                <w:szCs w:val="18"/>
              </w:rPr>
              <w:t xml:space="preserve">200, </w:t>
            </w:r>
            <w:proofErr w:type="spellStart"/>
            <w:r w:rsidRPr="003F6D65">
              <w:rPr>
                <w:color w:val="000000"/>
                <w:sz w:val="18"/>
                <w:szCs w:val="18"/>
              </w:rPr>
              <w:t>Водопоглощение</w:t>
            </w:r>
            <w:proofErr w:type="spellEnd"/>
            <w:r w:rsidRPr="003F6D65">
              <w:rPr>
                <w:color w:val="000000"/>
                <w:sz w:val="18"/>
                <w:szCs w:val="18"/>
              </w:rPr>
              <w:t xml:space="preserve"> по массе не более 6%</w:t>
            </w:r>
          </w:p>
        </w:tc>
      </w:tr>
    </w:tbl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sectPr w:rsidR="004B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84274"/>
    <w:multiLevelType w:val="multilevel"/>
    <w:tmpl w:val="3AE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C8"/>
    <w:rsid w:val="00061156"/>
    <w:rsid w:val="000A4313"/>
    <w:rsid w:val="00281D16"/>
    <w:rsid w:val="003010D5"/>
    <w:rsid w:val="003F6D65"/>
    <w:rsid w:val="00436F12"/>
    <w:rsid w:val="004B5391"/>
    <w:rsid w:val="0060680E"/>
    <w:rsid w:val="007C315A"/>
    <w:rsid w:val="00A41074"/>
    <w:rsid w:val="00E51CD4"/>
    <w:rsid w:val="00E6622D"/>
    <w:rsid w:val="00F131C8"/>
    <w:rsid w:val="00F61E2A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9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9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10</cp:revision>
  <cp:lastPrinted>2015-07-10T04:57:00Z</cp:lastPrinted>
  <dcterms:created xsi:type="dcterms:W3CDTF">2015-07-08T09:33:00Z</dcterms:created>
  <dcterms:modified xsi:type="dcterms:W3CDTF">2015-07-13T11:49:00Z</dcterms:modified>
</cp:coreProperties>
</file>